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Уважаемые выпускники школ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колледжей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!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Информируем вас о том, что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РГПУ им. А.И. Герцена осуществляет прием на образовательные программы института народов Севера лиц из числа коренных малочисленных народов Севера, Сибири и Дальнего Востока РФ на бюджетные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 прием на следующие программы бакалавриата: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44.03.05 Педагогическое образование (с двумя профилями), направленности (профили): "Начальное образование", "Дополнительное образование в области языков, фольклора и литературы коренных малочисленных народов Севера, Сибири и Дальнего Востока".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44.03.05 Педагогическое образование (с двумя профилями), направленности (профили): "Родной язык и литература коренных малочисленных народов Севера, Сибири и Дальнего Востока", "Иностранный язык (китайский или финский)".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На местах в рамках контрольных цифр приема и на местах по договорам об образовании реализа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ция данной образовательной программы по профилю «Иностранный язык» осуществляется по следующим иностранным языкам: китайскому или финскому. После зачисления на I курс институт на конкурсной основе осуществляет распределение по указанным иностранным языкам.</w:t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44.03.05 Педагогическое образование (с двумя профилями), направленности (профили):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Этнокультурологическое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образование", "Дополнительное образование детей".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рисваиваемая степень – бакалавр, 5 лет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очная форма обучения.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Вступительные испытания: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Русский язык (ЕГЭ), минимум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50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баллов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Обществознание (ЕГЭ), минимум 45 баллов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 П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 выбору поступающего одно вступительное испытание: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left="708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Иностранный язык (ЕГЭ),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минимум 40;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left="708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Литература (ЕГЭ), минимум 40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left="708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История (ЕГЭ)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минимум 45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ыпускники колледжей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сдают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профильные вступительные испытания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Русский язык (письменно),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Этнокультурология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народов Севера, Сибири и Дальнего Востока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(письменно)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Этнофилология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народов С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евера, Сибири и Дальнего Востока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(письменно)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подачи документов: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Выпускники школ –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июля 2025 г. 12:00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Выпускники колледжей –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июля 2025 г. 17:00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более подробной информацией  можно ознакомиться на официальном сайте: </w:t>
      </w:r>
      <w:hyperlink r:id="rId8" w:tooltip="https://www.herzen.spb.ru/abiturients/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https://www.herzen.spb.ru/abiturients/</w:t>
        </w:r>
      </w:hyperlink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Ссылки на видео об институте народов Севера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Промо-ролик института народов Севера 2023 </w:t>
      </w:r>
      <w:hyperlink r:id="rId9" w:tooltip="https://disk.yandex.ru/i/P_coTmHwmNTEbg" w:history="1">
        <w:r>
          <w:rPr>
            <w:rStyle w:val="621"/>
            <w:rFonts w:ascii="Times New Roman" w:hAnsi="Times New Roman" w:cs="Times New Roman"/>
            <w:color w:val="0033cc"/>
            <w:sz w:val="24"/>
            <w:szCs w:val="28"/>
          </w:rPr>
          <w:t xml:space="preserve">https://disk.yandex.ru/i/P_coTmHwmNTEbg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Фестиваль национальных культур народов Севера, Сибири и Дальнего Востока </w:t>
      </w:r>
      <w:hyperlink r:id="rId10" w:tooltip="https://disk.yandex.ru/i/VNeRRa6IsNH7Sw" w:history="1">
        <w:r>
          <w:rPr>
            <w:rStyle w:val="621"/>
            <w:rFonts w:ascii="Times New Roman" w:hAnsi="Times New Roman" w:cs="Times New Roman"/>
            <w:color w:val="0033cc"/>
            <w:sz w:val="24"/>
            <w:szCs w:val="28"/>
          </w:rPr>
          <w:t xml:space="preserve">https://disk.yandex.ru/i/VNeRRa6IsNH7Sw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9533613507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Софья Александровна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Севера РГПУ им. А.И. Герцена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89062686494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Таисия Павловна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Головацкая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приемной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9646121773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Лукинична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Христофорова,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профориентационную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/>
      <w:u w:val="single"/>
    </w:rPr>
  </w:style>
  <w:style w:type="character" w:styleId="622">
    <w:name w:val="FollowedHyperlink"/>
    <w:basedOn w:val="618"/>
    <w:uiPriority w:val="99"/>
    <w:semiHidden/>
    <w:unhideWhenUsed/>
    <w:rPr>
      <w:color w:val="954f72" w:themeColor="followedHyperlink"/>
      <w:u w:val="single"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herzen.spb.ru/abiturients/" TargetMode="External"/><Relationship Id="rId9" Type="http://schemas.openxmlformats.org/officeDocument/2006/relationships/hyperlink" Target="https://disk.yandex.ru/i/P_coTmHwmNTEbg" TargetMode="External"/><Relationship Id="rId10" Type="http://schemas.openxmlformats.org/officeDocument/2006/relationships/hyperlink" Target="https://disk.yandex.ru/i/VNeRRa6IsNH7S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2025-03-19T11:18:00Z</dcterms:created>
  <dcterms:modified xsi:type="dcterms:W3CDTF">2025-06-09T11:51:14Z</dcterms:modified>
</cp:coreProperties>
</file>