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00" w:rsidRPr="003D7386" w:rsidRDefault="00620C00" w:rsidP="003D7386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bookmarkStart w:id="0" w:name="block-1284154"/>
      <w:r w:rsidRPr="003D7386"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620C00" w:rsidRPr="003D7386" w:rsidRDefault="00620C00" w:rsidP="003D7386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3D7386">
        <w:rPr>
          <w:rFonts w:ascii="Times New Roman" w:hAnsi="Times New Roman"/>
          <w:i/>
          <w:sz w:val="24"/>
          <w:szCs w:val="24"/>
        </w:rPr>
        <w:t xml:space="preserve"> </w:t>
      </w:r>
      <w:r w:rsidRPr="003D7386">
        <w:rPr>
          <w:rFonts w:ascii="Times New Roman" w:hAnsi="Times New Roman"/>
          <w:sz w:val="24"/>
          <w:szCs w:val="24"/>
        </w:rPr>
        <w:t>основного общего образования на 2023-2024 учебный год,</w:t>
      </w:r>
    </w:p>
    <w:p w:rsidR="00620C00" w:rsidRPr="003D7386" w:rsidRDefault="00620C00" w:rsidP="003D7386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D7386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3D7386">
        <w:rPr>
          <w:rFonts w:ascii="Times New Roman" w:hAnsi="Times New Roman"/>
          <w:sz w:val="24"/>
          <w:szCs w:val="24"/>
        </w:rPr>
        <w:t xml:space="preserve"> приказом от 29.08.2023 года №320-од</w:t>
      </w:r>
    </w:p>
    <w:p w:rsidR="00620C00" w:rsidRPr="003D7386" w:rsidRDefault="00620C00" w:rsidP="003D7386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3D7386">
        <w:rPr>
          <w:rFonts w:ascii="Times New Roman" w:hAnsi="Times New Roman"/>
          <w:sz w:val="24"/>
          <w:szCs w:val="24"/>
        </w:rPr>
        <w:t xml:space="preserve"> </w:t>
      </w:r>
    </w:p>
    <w:p w:rsidR="00620C00" w:rsidRPr="003D7386" w:rsidRDefault="00620C00" w:rsidP="003D7386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620C00" w:rsidRPr="003D7386" w:rsidRDefault="00620C00" w:rsidP="003D7386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11"/>
      </w:tblGrid>
      <w:tr w:rsidR="00620C00" w:rsidRPr="003D7386" w:rsidTr="00981827">
        <w:trPr>
          <w:trHeight w:val="7117"/>
        </w:trPr>
        <w:tc>
          <w:tcPr>
            <w:tcW w:w="13377" w:type="dxa"/>
          </w:tcPr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программа</w:t>
            </w:r>
          </w:p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учебному предмету</w:t>
            </w: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«История России. Всеобщая история»</w:t>
            </w:r>
          </w:p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D7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7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 класса</w:t>
            </w: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разработала </w:t>
            </w:r>
            <w:proofErr w:type="spellStart"/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</w:t>
            </w:r>
            <w:proofErr w:type="spellEnd"/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Николаевна,</w:t>
            </w: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истории и обществознания</w:t>
            </w: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МКОУ Ягодинская СОШ</w:t>
            </w: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C00" w:rsidRPr="003D7386" w:rsidRDefault="00620C00" w:rsidP="003D7386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620C00" w:rsidRPr="003D7386" w:rsidRDefault="00620C00" w:rsidP="003D738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Pr="003D7386" w:rsidRDefault="00620C00" w:rsidP="003D738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Pr="003D7386" w:rsidRDefault="00620C00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Default="00620C00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P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Pr="003D7386" w:rsidRDefault="00620C00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Pr="003D7386" w:rsidRDefault="00620C00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Pr="003D7386" w:rsidRDefault="00620C00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Default="00620C00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D7386" w:rsidRPr="003D7386" w:rsidRDefault="003D7386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20C00" w:rsidRPr="003D7386" w:rsidRDefault="00620C00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п. Ягодный, 2023 г.</w:t>
      </w:r>
    </w:p>
    <w:p w:rsidR="003D7386" w:rsidRDefault="003D7386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284160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663F59" w:rsidRPr="003D7386" w:rsidRDefault="000C1665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3F59" w:rsidRPr="003D7386" w:rsidRDefault="00663F59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  <w:proofErr w:type="gramEnd"/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.: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экономика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Кавур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Дж. Гарибальди. Образование единого государства. Король Виктор Эммануил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Страны Центральной и Юго-Восточной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пр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омышленности и сельском хозяйстве. Развитие транспорта и сре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гг.: участники, итоги, значение.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«Открытие Японии». Реставрация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Мэйдзи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Цин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«Опиумные войны». Восстание тайпинов. «Открытие» Китая. Политика «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самоусиления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Восстание «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Революция 1911–1913 гг. Сунь Ятсен.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гг.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М.К. Ганди.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Эволюция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испано-американская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война, русско-японская война, боснийский кризис). Балканские войны.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3F59" w:rsidRPr="003D7386" w:rsidRDefault="00663F59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Экономическая политика в условиях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конфессии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  <w:proofErr w:type="gramEnd"/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на пороге ХХ </w:t>
      </w:r>
      <w:proofErr w:type="gram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Идейно-политический спектр. Общественный и социальный подъем.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мировую культуру.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3F59" w:rsidRPr="003D7386" w:rsidRDefault="00663F59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Февральская и Октябрьская революции 1917 г.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проектов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620C00" w:rsidRPr="003D7386" w:rsidRDefault="00620C00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1284156"/>
      <w:bookmarkEnd w:id="1"/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663F59" w:rsidRPr="003D7386" w:rsidRDefault="00AB2BDC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9</w:t>
      </w:r>
      <w:r w:rsidR="000C1665"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направлено на достижение </w:t>
      </w:r>
      <w:proofErr w:type="gramStart"/>
      <w:r w:rsidR="000C1665"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0C1665"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="000C1665"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0C1665"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63F59" w:rsidRPr="003D7386" w:rsidRDefault="00663F59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63F59" w:rsidRPr="003D7386" w:rsidRDefault="00663F59" w:rsidP="003D738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63F59" w:rsidRPr="003D7386" w:rsidRDefault="000C1665" w:rsidP="003D738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63F59" w:rsidRPr="003D7386" w:rsidRDefault="000C1665" w:rsidP="003D73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63F59" w:rsidRPr="003D7386" w:rsidRDefault="00663F59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3F59" w:rsidRPr="003D7386" w:rsidRDefault="00663F59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663F59" w:rsidRPr="003D7386" w:rsidRDefault="000C1665" w:rsidP="003D73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663F59" w:rsidRPr="003D7386" w:rsidRDefault="000C1665" w:rsidP="003D73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663F59" w:rsidRPr="003D7386" w:rsidRDefault="000C1665" w:rsidP="003D73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 основе анализа причинно-следственных связей.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663F59" w:rsidRPr="003D7386" w:rsidRDefault="000C1665" w:rsidP="003D73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663F59" w:rsidRPr="003D7386" w:rsidRDefault="000C1665" w:rsidP="003D73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63F59" w:rsidRPr="003D7386" w:rsidRDefault="000C1665" w:rsidP="003D73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F59" w:rsidRPr="003D7386" w:rsidRDefault="000C1665" w:rsidP="003D73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F59" w:rsidRPr="003D7386" w:rsidRDefault="000C1665" w:rsidP="003D738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663F59" w:rsidRPr="003D7386" w:rsidRDefault="000C1665" w:rsidP="003D738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F59" w:rsidRPr="003D7386" w:rsidRDefault="000C1665" w:rsidP="003D738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63F59" w:rsidRPr="003D7386" w:rsidRDefault="000C1665" w:rsidP="003D738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63F59" w:rsidRPr="003D7386" w:rsidRDefault="000C1665" w:rsidP="003D738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 разных письменных, визуальных и вещественных источников;</w:t>
      </w:r>
    </w:p>
    <w:p w:rsidR="00663F59" w:rsidRPr="003D7386" w:rsidRDefault="000C1665" w:rsidP="003D738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63F59" w:rsidRPr="003D7386" w:rsidRDefault="000C1665" w:rsidP="003D738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663F59" w:rsidRPr="003D7386" w:rsidRDefault="000C1665" w:rsidP="003D738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описанием и оценкой их деятельности (сообщение, презентация, эссе);</w:t>
      </w:r>
    </w:p>
    <w:p w:rsidR="00663F59" w:rsidRPr="003D7386" w:rsidRDefault="000C1665" w:rsidP="003D738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663F59" w:rsidRPr="003D7386" w:rsidRDefault="000C1665" w:rsidP="003D738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663F59" w:rsidRPr="003D7386" w:rsidRDefault="000C1665" w:rsidP="003D738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63F59" w:rsidRPr="003D7386" w:rsidRDefault="000C1665" w:rsidP="003D738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63F59" w:rsidRPr="003D7386" w:rsidRDefault="000C1665" w:rsidP="003D738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63F59" w:rsidRPr="003D7386" w:rsidRDefault="000C1665" w:rsidP="003D738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63F59" w:rsidRPr="003D7386" w:rsidRDefault="000C1665" w:rsidP="003D738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3F59" w:rsidRPr="003D7386" w:rsidRDefault="000C1665" w:rsidP="003D738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  <w:proofErr w:type="gramEnd"/>
    </w:p>
    <w:p w:rsidR="00663F59" w:rsidRPr="003D7386" w:rsidRDefault="000C1665" w:rsidP="003D738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63F59" w:rsidRPr="003D7386" w:rsidRDefault="000C1665" w:rsidP="003D738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63F59" w:rsidRPr="003D7386" w:rsidRDefault="000C1665" w:rsidP="003D738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3D73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F59" w:rsidRPr="003D7386" w:rsidRDefault="000C1665" w:rsidP="003D738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объяснять,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663F59" w:rsidRPr="003D7386" w:rsidRDefault="000C1665" w:rsidP="003D738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на региональном материале);</w:t>
      </w:r>
    </w:p>
    <w:p w:rsidR="00663F59" w:rsidRPr="003D7386" w:rsidRDefault="000C1665" w:rsidP="003D738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63F59" w:rsidRPr="003D7386" w:rsidRDefault="000C1665" w:rsidP="003D738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3D738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proofErr w:type="gramStart"/>
      <w:r w:rsidRPr="003D73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3D7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663F59" w:rsidRPr="003D7386" w:rsidRDefault="00663F59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663F59" w:rsidRPr="003D7386" w:rsidSect="00AB2BDC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663F59" w:rsidRPr="003D7386" w:rsidRDefault="000C1665" w:rsidP="003D738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block-1284157"/>
      <w:bookmarkEnd w:id="2"/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63F59" w:rsidRPr="003D7386" w:rsidRDefault="000C1665" w:rsidP="003D738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5"/>
        <w:gridCol w:w="2585"/>
        <w:gridCol w:w="1163"/>
        <w:gridCol w:w="1889"/>
        <w:gridCol w:w="3142"/>
      </w:tblGrid>
      <w:tr w:rsidR="00663F59" w:rsidRPr="003D7386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3F59" w:rsidRPr="003D7386" w:rsidRDefault="00663F59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3F59" w:rsidRPr="003D7386" w:rsidRDefault="00663F59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3F59" w:rsidRPr="003D7386" w:rsidRDefault="00663F59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F59" w:rsidRPr="003D7386" w:rsidRDefault="00663F59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F59" w:rsidRPr="003D7386" w:rsidRDefault="00663F59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3F59" w:rsidRPr="003D7386" w:rsidRDefault="00663F59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3F59" w:rsidRPr="003D7386" w:rsidRDefault="00663F59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F59" w:rsidRPr="003D7386" w:rsidRDefault="00663F59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XIХ —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ХХ в.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— начале ХХ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663F59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либерализм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консерватизм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1880-1890-х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663F59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proofErr w:type="spellStart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3D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РЭШ ФИПИ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1917—1922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РЭШ ФИПИ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1941—1945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РЭШ ФИПИ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РЭШ ФИПИ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РЭШ ФИПИ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РЭШ ФИПИ</w:t>
            </w: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663F59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9" w:rsidRPr="003D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0C1665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663F59" w:rsidRPr="003D7386" w:rsidRDefault="00663F59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59" w:rsidRPr="003D7386" w:rsidRDefault="00663F59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63F59" w:rsidRPr="003D7386" w:rsidSect="00AB2BDC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663F59" w:rsidRPr="003D7386" w:rsidRDefault="00663F59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63F59" w:rsidRPr="003D7386" w:rsidSect="00AB2BDC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663F59" w:rsidRPr="003D7386" w:rsidRDefault="000C1665" w:rsidP="003D7386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1284158"/>
      <w:bookmarkEnd w:id="3"/>
      <w:r w:rsidRPr="003D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AB2BDC" w:rsidRPr="003D7386" w:rsidRDefault="00AB2BDC" w:rsidP="003D738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D7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6"/>
        <w:gridCol w:w="3457"/>
        <w:gridCol w:w="1326"/>
        <w:gridCol w:w="1367"/>
        <w:gridCol w:w="1418"/>
        <w:gridCol w:w="1275"/>
      </w:tblGrid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67" w:type="dxa"/>
            <w:vMerge w:val="restart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2693" w:type="dxa"/>
            <w:gridSpan w:val="2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D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0C00" w:rsidRPr="003D7386" w:rsidRDefault="00620C00" w:rsidP="003D7386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86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275" w:type="dxa"/>
            <w:vAlign w:val="center"/>
          </w:tcPr>
          <w:p w:rsidR="00620C00" w:rsidRPr="003D7386" w:rsidRDefault="00620C00" w:rsidP="003D7386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86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28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dff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29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0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dc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1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Марксизм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2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584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3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4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912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Викторианскую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5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eb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6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ece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7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8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39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fe</w:t>
              </w:r>
              <w:proofErr w:type="spellEnd"/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0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1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2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колониального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3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4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fb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5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fcea</w:t>
              </w:r>
              <w:proofErr w:type="spellEnd"/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6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fe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7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/8864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8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190996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49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190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0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190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1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190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ebe</w:t>
              </w:r>
              <w:proofErr w:type="spellEnd"/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2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19109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3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1912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  <w:proofErr w:type="spellEnd"/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самодержавию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4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191490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5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191648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1825 г.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6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191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cec</w:t>
              </w:r>
              <w:proofErr w:type="spellEnd"/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7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19223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8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9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0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12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1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1920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2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19261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3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192912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повседневности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4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19278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5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ad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6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7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192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da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8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19316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69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1933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da</w:t>
              </w:r>
              <w:proofErr w:type="spellEnd"/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0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193542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Многовекторность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1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1936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2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193862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3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4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82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5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cae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6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урбанизация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7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88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8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1940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79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cc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0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1942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1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1943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2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194500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3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1946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ae</w:t>
              </w:r>
              <w:proofErr w:type="spellEnd"/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4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1947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5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6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00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7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1905—1907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8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89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34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1905 г.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90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Серебряный век российской культуры. Наш край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91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1954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92" w:history="1"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/8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3D738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195608</w:t>
              </w:r>
            </w:hyperlink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]]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союзники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демократической</w:t>
            </w:r>
            <w:proofErr w:type="spell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0" w:rsidRPr="003D7386" w:rsidTr="00620C00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367" w:type="dxa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20C00" w:rsidRPr="003D7386" w:rsidRDefault="00620C00" w:rsidP="003D738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4"/>
    </w:tbl>
    <w:p w:rsidR="000C1665" w:rsidRPr="003D7386" w:rsidRDefault="000C1665" w:rsidP="003D7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C1665" w:rsidRPr="003D7386" w:rsidSect="003D7386">
      <w:type w:val="continuous"/>
      <w:pgSz w:w="11907" w:h="16839" w:orient="landscape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3B"/>
    <w:multiLevelType w:val="multilevel"/>
    <w:tmpl w:val="86C83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706D8"/>
    <w:multiLevelType w:val="multilevel"/>
    <w:tmpl w:val="786AF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60893"/>
    <w:multiLevelType w:val="multilevel"/>
    <w:tmpl w:val="418CE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86F9C"/>
    <w:multiLevelType w:val="multilevel"/>
    <w:tmpl w:val="FF621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30A1A"/>
    <w:multiLevelType w:val="multilevel"/>
    <w:tmpl w:val="55646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72C66"/>
    <w:multiLevelType w:val="multilevel"/>
    <w:tmpl w:val="F7563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1745A"/>
    <w:multiLevelType w:val="multilevel"/>
    <w:tmpl w:val="02942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A4C39"/>
    <w:multiLevelType w:val="multilevel"/>
    <w:tmpl w:val="DFF68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C01E3"/>
    <w:multiLevelType w:val="multilevel"/>
    <w:tmpl w:val="2800D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F5CD1"/>
    <w:multiLevelType w:val="multilevel"/>
    <w:tmpl w:val="0DBC4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141BC"/>
    <w:multiLevelType w:val="multilevel"/>
    <w:tmpl w:val="27BCC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E195D"/>
    <w:multiLevelType w:val="multilevel"/>
    <w:tmpl w:val="51F8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80EDA"/>
    <w:multiLevelType w:val="multilevel"/>
    <w:tmpl w:val="D8C0C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96BDF"/>
    <w:multiLevelType w:val="multilevel"/>
    <w:tmpl w:val="5440A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C0E1C"/>
    <w:multiLevelType w:val="multilevel"/>
    <w:tmpl w:val="D53C2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220401"/>
    <w:multiLevelType w:val="multilevel"/>
    <w:tmpl w:val="9344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F57BE"/>
    <w:multiLevelType w:val="multilevel"/>
    <w:tmpl w:val="D3560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D5340"/>
    <w:multiLevelType w:val="multilevel"/>
    <w:tmpl w:val="18BC2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37369"/>
    <w:multiLevelType w:val="multilevel"/>
    <w:tmpl w:val="8356F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B64A9"/>
    <w:multiLevelType w:val="multilevel"/>
    <w:tmpl w:val="00D2C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87CC2"/>
    <w:multiLevelType w:val="multilevel"/>
    <w:tmpl w:val="DB029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A4A9C"/>
    <w:multiLevelType w:val="multilevel"/>
    <w:tmpl w:val="F7B46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505517"/>
    <w:multiLevelType w:val="multilevel"/>
    <w:tmpl w:val="3920E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246173"/>
    <w:multiLevelType w:val="multilevel"/>
    <w:tmpl w:val="84A42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B1733"/>
    <w:multiLevelType w:val="multilevel"/>
    <w:tmpl w:val="71288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13705"/>
    <w:multiLevelType w:val="multilevel"/>
    <w:tmpl w:val="04DE0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3F13D3"/>
    <w:multiLevelType w:val="multilevel"/>
    <w:tmpl w:val="7CC4D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2874C2"/>
    <w:multiLevelType w:val="multilevel"/>
    <w:tmpl w:val="F1226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A0899"/>
    <w:multiLevelType w:val="multilevel"/>
    <w:tmpl w:val="09C87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3B0A95"/>
    <w:multiLevelType w:val="multilevel"/>
    <w:tmpl w:val="550C2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91238"/>
    <w:multiLevelType w:val="multilevel"/>
    <w:tmpl w:val="543E5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1E55C8"/>
    <w:multiLevelType w:val="multilevel"/>
    <w:tmpl w:val="57A26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D62A1D"/>
    <w:multiLevelType w:val="multilevel"/>
    <w:tmpl w:val="B7582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26FCF"/>
    <w:multiLevelType w:val="multilevel"/>
    <w:tmpl w:val="36C46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967FE"/>
    <w:multiLevelType w:val="multilevel"/>
    <w:tmpl w:val="997C9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997C0E"/>
    <w:multiLevelType w:val="multilevel"/>
    <w:tmpl w:val="1542C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4A0F57"/>
    <w:multiLevelType w:val="multilevel"/>
    <w:tmpl w:val="55306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A73132"/>
    <w:multiLevelType w:val="multilevel"/>
    <w:tmpl w:val="EEF82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0"/>
  </w:num>
  <w:num w:numId="5">
    <w:abstractNumId w:val="32"/>
  </w:num>
  <w:num w:numId="6">
    <w:abstractNumId w:val="14"/>
  </w:num>
  <w:num w:numId="7">
    <w:abstractNumId w:val="19"/>
  </w:num>
  <w:num w:numId="8">
    <w:abstractNumId w:val="16"/>
  </w:num>
  <w:num w:numId="9">
    <w:abstractNumId w:val="25"/>
  </w:num>
  <w:num w:numId="10">
    <w:abstractNumId w:val="3"/>
  </w:num>
  <w:num w:numId="11">
    <w:abstractNumId w:val="12"/>
  </w:num>
  <w:num w:numId="12">
    <w:abstractNumId w:val="4"/>
  </w:num>
  <w:num w:numId="13">
    <w:abstractNumId w:val="35"/>
  </w:num>
  <w:num w:numId="14">
    <w:abstractNumId w:val="29"/>
  </w:num>
  <w:num w:numId="15">
    <w:abstractNumId w:val="5"/>
  </w:num>
  <w:num w:numId="16">
    <w:abstractNumId w:val="31"/>
  </w:num>
  <w:num w:numId="17">
    <w:abstractNumId w:val="9"/>
  </w:num>
  <w:num w:numId="18">
    <w:abstractNumId w:val="13"/>
  </w:num>
  <w:num w:numId="19">
    <w:abstractNumId w:val="30"/>
  </w:num>
  <w:num w:numId="20">
    <w:abstractNumId w:val="15"/>
  </w:num>
  <w:num w:numId="21">
    <w:abstractNumId w:val="21"/>
  </w:num>
  <w:num w:numId="22">
    <w:abstractNumId w:val="7"/>
  </w:num>
  <w:num w:numId="23">
    <w:abstractNumId w:val="36"/>
  </w:num>
  <w:num w:numId="24">
    <w:abstractNumId w:val="6"/>
  </w:num>
  <w:num w:numId="25">
    <w:abstractNumId w:val="26"/>
  </w:num>
  <w:num w:numId="26">
    <w:abstractNumId w:val="24"/>
  </w:num>
  <w:num w:numId="27">
    <w:abstractNumId w:val="37"/>
  </w:num>
  <w:num w:numId="28">
    <w:abstractNumId w:val="10"/>
  </w:num>
  <w:num w:numId="29">
    <w:abstractNumId w:val="2"/>
  </w:num>
  <w:num w:numId="30">
    <w:abstractNumId w:val="34"/>
  </w:num>
  <w:num w:numId="31">
    <w:abstractNumId w:val="1"/>
  </w:num>
  <w:num w:numId="32">
    <w:abstractNumId w:val="33"/>
  </w:num>
  <w:num w:numId="33">
    <w:abstractNumId w:val="22"/>
  </w:num>
  <w:num w:numId="34">
    <w:abstractNumId w:val="11"/>
  </w:num>
  <w:num w:numId="35">
    <w:abstractNumId w:val="17"/>
  </w:num>
  <w:num w:numId="36">
    <w:abstractNumId w:val="8"/>
  </w:num>
  <w:num w:numId="37">
    <w:abstractNumId w:val="2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F59"/>
    <w:rsid w:val="000C1665"/>
    <w:rsid w:val="0031666C"/>
    <w:rsid w:val="003D7386"/>
    <w:rsid w:val="00620C00"/>
    <w:rsid w:val="00663F59"/>
    <w:rsid w:val="00A92381"/>
    <w:rsid w:val="00AB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3F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AB2BD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f2fe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8864e912" TargetMode="External"/><Relationship Id="rId42" Type="http://schemas.openxmlformats.org/officeDocument/2006/relationships/hyperlink" Target="https://m.edsoo.ru/8864f83a" TargetMode="External"/><Relationship Id="rId47" Type="http://schemas.openxmlformats.org/officeDocument/2006/relationships/hyperlink" Target="https://m.edsoo.ru/8864ff2e" TargetMode="External"/><Relationship Id="rId50" Type="http://schemas.openxmlformats.org/officeDocument/2006/relationships/hyperlink" Target="https://m.edsoo.ru/8a190d10" TargetMode="External"/><Relationship Id="rId55" Type="http://schemas.openxmlformats.org/officeDocument/2006/relationships/hyperlink" Target="https://m.edsoo.ru/8a191648" TargetMode="External"/><Relationship Id="rId63" Type="http://schemas.openxmlformats.org/officeDocument/2006/relationships/hyperlink" Target="https://m.edsoo.ru/8a192912" TargetMode="External"/><Relationship Id="rId68" Type="http://schemas.openxmlformats.org/officeDocument/2006/relationships/hyperlink" Target="https://m.edsoo.ru/8a19316e" TargetMode="External"/><Relationship Id="rId76" Type="http://schemas.openxmlformats.org/officeDocument/2006/relationships/hyperlink" Target="https://m.edsoo.ru/8a193e5c" TargetMode="External"/><Relationship Id="rId84" Type="http://schemas.openxmlformats.org/officeDocument/2006/relationships/hyperlink" Target="https://m.edsoo.ru/8a1947d0" TargetMode="External"/><Relationship Id="rId89" Type="http://schemas.openxmlformats.org/officeDocument/2006/relationships/hyperlink" Target="https://m.edsoo.ru/8a194d34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6a0" TargetMode="External"/><Relationship Id="rId92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c44" TargetMode="External"/><Relationship Id="rId29" Type="http://schemas.openxmlformats.org/officeDocument/2006/relationships/hyperlink" Target="https://m.edsoo.ru/8864e17e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8864e584" TargetMode="External"/><Relationship Id="rId37" Type="http://schemas.openxmlformats.org/officeDocument/2006/relationships/hyperlink" Target="https://m.edsoo.ru/8864f0a6" TargetMode="External"/><Relationship Id="rId40" Type="http://schemas.openxmlformats.org/officeDocument/2006/relationships/hyperlink" Target="https://m.edsoo.ru/8864f5d8" TargetMode="External"/><Relationship Id="rId45" Type="http://schemas.openxmlformats.org/officeDocument/2006/relationships/hyperlink" Target="https://m.edsoo.ru/8864fcea" TargetMode="External"/><Relationship Id="rId53" Type="http://schemas.openxmlformats.org/officeDocument/2006/relationships/hyperlink" Target="https://m.edsoo.ru/8a1912ce" TargetMode="External"/><Relationship Id="rId58" Type="http://schemas.openxmlformats.org/officeDocument/2006/relationships/hyperlink" Target="https://m.edsoo.ru/8a1923b8" TargetMode="External"/><Relationship Id="rId66" Type="http://schemas.openxmlformats.org/officeDocument/2006/relationships/hyperlink" Target="https://m.edsoo.ru/8a192c5a" TargetMode="External"/><Relationship Id="rId74" Type="http://schemas.openxmlformats.org/officeDocument/2006/relationships/hyperlink" Target="https://m.edsoo.ru/8a193b82" TargetMode="External"/><Relationship Id="rId79" Type="http://schemas.openxmlformats.org/officeDocument/2006/relationships/hyperlink" Target="https://m.edsoo.ru/8a1941cc" TargetMode="External"/><Relationship Id="rId87" Type="http://schemas.openxmlformats.org/officeDocument/2006/relationships/hyperlink" Target="https://m.edsoo.ru/8a194b0e" TargetMode="External"/><Relationship Id="rId5" Type="http://schemas.openxmlformats.org/officeDocument/2006/relationships/hyperlink" Target="https://m.edsoo.ru/7f41adc0" TargetMode="External"/><Relationship Id="rId61" Type="http://schemas.openxmlformats.org/officeDocument/2006/relationships/hyperlink" Target="https://m.edsoo.ru/8a1920c0" TargetMode="External"/><Relationship Id="rId82" Type="http://schemas.openxmlformats.org/officeDocument/2006/relationships/hyperlink" Target="https://m.edsoo.ru/8a194500" TargetMode="External"/><Relationship Id="rId90" Type="http://schemas.openxmlformats.org/officeDocument/2006/relationships/hyperlink" Target="https://m.edsoo.ru/8a194f5a" TargetMode="Externa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8864e2dc" TargetMode="External"/><Relationship Id="rId35" Type="http://schemas.openxmlformats.org/officeDocument/2006/relationships/hyperlink" Target="https://m.edsoo.ru/8864eb56" TargetMode="External"/><Relationship Id="rId43" Type="http://schemas.openxmlformats.org/officeDocument/2006/relationships/hyperlink" Target="https://m.edsoo.ru/8864f9b6" TargetMode="External"/><Relationship Id="rId48" Type="http://schemas.openxmlformats.org/officeDocument/2006/relationships/hyperlink" Target="https://m.edsoo.ru/8a190996" TargetMode="External"/><Relationship Id="rId56" Type="http://schemas.openxmlformats.org/officeDocument/2006/relationships/hyperlink" Target="https://m.edsoo.ru/8a191cec" TargetMode="External"/><Relationship Id="rId64" Type="http://schemas.openxmlformats.org/officeDocument/2006/relationships/hyperlink" Target="https://m.edsoo.ru/8a19278c" TargetMode="External"/><Relationship Id="rId69" Type="http://schemas.openxmlformats.org/officeDocument/2006/relationships/hyperlink" Target="https://m.edsoo.ru/8a1933da" TargetMode="External"/><Relationship Id="rId77" Type="http://schemas.openxmlformats.org/officeDocument/2006/relationships/hyperlink" Target="https://m.edsoo.ru/8a193f88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0ebe" TargetMode="External"/><Relationship Id="rId72" Type="http://schemas.openxmlformats.org/officeDocument/2006/relationships/hyperlink" Target="https://m.edsoo.ru/8a193862" TargetMode="External"/><Relationship Id="rId80" Type="http://schemas.openxmlformats.org/officeDocument/2006/relationships/hyperlink" Target="https://m.edsoo.ru/8a1942e4" TargetMode="External"/><Relationship Id="rId85" Type="http://schemas.openxmlformats.org/officeDocument/2006/relationships/hyperlink" Target="https://m.edsoo.ru/8a1948d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e6b0" TargetMode="External"/><Relationship Id="rId38" Type="http://schemas.openxmlformats.org/officeDocument/2006/relationships/hyperlink" Target="https://m.edsoo.ru/8864f1e6" TargetMode="External"/><Relationship Id="rId46" Type="http://schemas.openxmlformats.org/officeDocument/2006/relationships/hyperlink" Target="https://m.edsoo.ru/8864fe16" TargetMode="External"/><Relationship Id="rId59" Type="http://schemas.openxmlformats.org/officeDocument/2006/relationships/hyperlink" Target="https://m.edsoo.ru/8a1923b8" TargetMode="External"/><Relationship Id="rId67" Type="http://schemas.openxmlformats.org/officeDocument/2006/relationships/hyperlink" Target="https://m.edsoo.ru/8a192da4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f6f0" TargetMode="External"/><Relationship Id="rId54" Type="http://schemas.openxmlformats.org/officeDocument/2006/relationships/hyperlink" Target="https://m.edsoo.ru/8a191490" TargetMode="External"/><Relationship Id="rId62" Type="http://schemas.openxmlformats.org/officeDocument/2006/relationships/hyperlink" Target="https://m.edsoo.ru/8a19261a" TargetMode="External"/><Relationship Id="rId70" Type="http://schemas.openxmlformats.org/officeDocument/2006/relationships/hyperlink" Target="https://m.edsoo.ru/8a193542" TargetMode="External"/><Relationship Id="rId75" Type="http://schemas.openxmlformats.org/officeDocument/2006/relationships/hyperlink" Target="https://m.edsoo.ru/8a193cae" TargetMode="External"/><Relationship Id="rId83" Type="http://schemas.openxmlformats.org/officeDocument/2006/relationships/hyperlink" Target="https://m.edsoo.ru/8a1946ae" TargetMode="External"/><Relationship Id="rId88" Type="http://schemas.openxmlformats.org/officeDocument/2006/relationships/hyperlink" Target="https://m.edsoo.ru/8a194c1c" TargetMode="External"/><Relationship Id="rId91" Type="http://schemas.openxmlformats.org/officeDocument/2006/relationships/hyperlink" Target="https://m.edsoo.ru/8a1954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8864dff8" TargetMode="External"/><Relationship Id="rId36" Type="http://schemas.openxmlformats.org/officeDocument/2006/relationships/hyperlink" Target="https://m.edsoo.ru/8864ece6" TargetMode="External"/><Relationship Id="rId49" Type="http://schemas.openxmlformats.org/officeDocument/2006/relationships/hyperlink" Target="https://m.edsoo.ru/8a190b80" TargetMode="External"/><Relationship Id="rId57" Type="http://schemas.openxmlformats.org/officeDocument/2006/relationships/hyperlink" Target="https://m.edsoo.ru/8a19223c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864e44e" TargetMode="External"/><Relationship Id="rId44" Type="http://schemas.openxmlformats.org/officeDocument/2006/relationships/hyperlink" Target="https://m.edsoo.ru/8864fb6e" TargetMode="External"/><Relationship Id="rId52" Type="http://schemas.openxmlformats.org/officeDocument/2006/relationships/hyperlink" Target="https://m.edsoo.ru/8a19109e" TargetMode="External"/><Relationship Id="rId60" Type="http://schemas.openxmlformats.org/officeDocument/2006/relationships/hyperlink" Target="https://m.edsoo.ru/8a191f12" TargetMode="External"/><Relationship Id="rId65" Type="http://schemas.openxmlformats.org/officeDocument/2006/relationships/hyperlink" Target="https://m.edsoo.ru/8a192ad4" TargetMode="External"/><Relationship Id="rId73" Type="http://schemas.openxmlformats.org/officeDocument/2006/relationships/hyperlink" Target="https://m.edsoo.ru/8a193a06" TargetMode="External"/><Relationship Id="rId78" Type="http://schemas.openxmlformats.org/officeDocument/2006/relationships/hyperlink" Target="https://m.edsoo.ru/8a1940b4" TargetMode="External"/><Relationship Id="rId81" Type="http://schemas.openxmlformats.org/officeDocument/2006/relationships/hyperlink" Target="https://m.edsoo.ru/8a1943f2" TargetMode="External"/><Relationship Id="rId86" Type="http://schemas.openxmlformats.org/officeDocument/2006/relationships/hyperlink" Target="https://m.edsoo.ru/8a194a0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8014</Words>
  <Characters>45685</Characters>
  <Application>Microsoft Office Word</Application>
  <DocSecurity>0</DocSecurity>
  <Lines>380</Lines>
  <Paragraphs>107</Paragraphs>
  <ScaleCrop>false</ScaleCrop>
  <Company/>
  <LinksUpToDate>false</LinksUpToDate>
  <CharactersWithSpaces>53592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2023-09-20T17:27:00Z</dcterms:created>
  <dcterms:modified xsi:type="dcterms:W3CDTF">2023-09-29T07:50:00Z</dcterms:modified>
</cp:coreProperties>
</file>